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48"/>
          <w:szCs w:val="48"/>
        </w:rPr>
      </w:pPr>
      <w:bookmarkStart w:id="0" w:name="_GoBack"/>
      <w:r>
        <w:rPr>
          <w:rFonts w:hint="eastAsia"/>
          <w:b/>
          <w:color w:val="auto"/>
          <w:sz w:val="44"/>
          <w:szCs w:val="44"/>
          <w:lang w:val="en-US" w:eastAsia="zh-CN"/>
        </w:rPr>
        <w:t>石棉县50万头生猪养殖基地及配套设施建设项目（屠宰场子项目）</w:t>
      </w:r>
      <w:r>
        <w:rPr>
          <w:rFonts w:hint="eastAsia"/>
          <w:b/>
          <w:color w:val="auto"/>
          <w:sz w:val="44"/>
          <w:szCs w:val="44"/>
          <w:lang w:eastAsia="zh-CN"/>
        </w:rPr>
        <w:t>劳务分包（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边坡支护）竞</w:t>
      </w:r>
      <w:r>
        <w:rPr>
          <w:rFonts w:hint="eastAsia"/>
          <w:b/>
          <w:color w:val="auto"/>
          <w:sz w:val="44"/>
          <w:szCs w:val="44"/>
        </w:rPr>
        <w:t>价文件</w:t>
      </w:r>
    </w:p>
    <w:bookmarkEnd w:id="0"/>
    <w:p>
      <w:pPr>
        <w:tabs>
          <w:tab w:val="right" w:pos="9525"/>
        </w:tabs>
        <w:spacing w:line="240" w:lineRule="auto"/>
        <w:ind w:left="1405" w:hanging="1405" w:hangingChars="500"/>
        <w:rPr>
          <w:rFonts w:hint="default" w:ascii="仿宋_GB2312" w:hAnsi="宋体" w:eastAsia="仿宋_GB2312"/>
          <w:b w:val="0"/>
          <w:bCs w:val="0"/>
          <w:color w:val="auto"/>
          <w:sz w:val="28"/>
          <w:szCs w:val="28"/>
          <w:lang w:val="en-US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工程名称：</w:t>
      </w:r>
      <w:r>
        <w:rPr>
          <w:rFonts w:hint="eastAsia" w:ascii="仿宋_GB2312" w:hAnsi="宋体" w:eastAsia="仿宋_GB2312"/>
          <w:b w:val="0"/>
          <w:bCs w:val="0"/>
          <w:color w:val="auto"/>
          <w:sz w:val="28"/>
          <w:szCs w:val="28"/>
          <w:lang w:val="en-US" w:eastAsia="zh-CN"/>
        </w:rPr>
        <w:t>石棉县50万头生猪养殖基地及配套设施建设项目（屠宰场子项目）</w:t>
      </w:r>
    </w:p>
    <w:p>
      <w:pPr>
        <w:spacing w:line="400" w:lineRule="exact"/>
        <w:ind w:left="1"/>
        <w:rPr>
          <w:rFonts w:hint="eastAsia" w:ascii="仿宋_GB2312" w:hAnsi="宋体" w:eastAsia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施工内容：</w:t>
      </w:r>
      <w:r>
        <w:rPr>
          <w:rFonts w:hint="eastAsia" w:ascii="仿宋_GB2312" w:hAnsi="宋体" w:eastAsia="仿宋_GB2312"/>
          <w:b w:val="0"/>
          <w:bCs w:val="0"/>
          <w:color w:val="auto"/>
          <w:sz w:val="28"/>
          <w:szCs w:val="28"/>
          <w:lang w:val="en-US" w:eastAsia="zh-CN"/>
        </w:rPr>
        <w:t>边坡支护C20喷浆挂网、锚杆护坡、厚度10cm</w:t>
      </w:r>
      <w:r>
        <w:rPr>
          <w:rFonts w:hint="eastAsia" w:ascii="仿宋_GB2312" w:hAnsi="宋体" w:eastAsia="仿宋_GB2312"/>
          <w:b w:val="0"/>
          <w:bCs w:val="0"/>
          <w:color w:val="auto"/>
          <w:sz w:val="28"/>
          <w:szCs w:val="28"/>
        </w:rPr>
        <w:t>所有劳务施工内容，具体做法详见</w:t>
      </w:r>
      <w:r>
        <w:rPr>
          <w:rFonts w:hint="eastAsia" w:ascii="仿宋_GB2312" w:hAnsi="宋体" w:eastAsia="仿宋_GB2312"/>
          <w:b w:val="0"/>
          <w:bCs w:val="0"/>
          <w:color w:val="auto"/>
          <w:sz w:val="28"/>
          <w:szCs w:val="28"/>
          <w:lang w:val="en-US" w:eastAsia="zh-CN"/>
        </w:rPr>
        <w:t>规范</w:t>
      </w:r>
      <w:r>
        <w:rPr>
          <w:rFonts w:hint="eastAsia" w:ascii="仿宋_GB2312" w:hAnsi="宋体" w:eastAsia="仿宋_GB2312"/>
          <w:b w:val="0"/>
          <w:bCs w:val="0"/>
          <w:color w:val="auto"/>
          <w:sz w:val="28"/>
          <w:szCs w:val="28"/>
        </w:rPr>
        <w:t>要求及施工图纸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spacing w:line="400" w:lineRule="exact"/>
        <w:ind w:left="0" w:leftChars="0" w:hanging="5" w:firstLineChars="0"/>
        <w:rPr>
          <w:rFonts w:hint="eastAsia" w:ascii="仿宋_GB2312" w:hAnsi="宋体" w:eastAsia="仿宋_GB2312" w:cs="Times New Roman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color w:val="auto"/>
          <w:sz w:val="28"/>
          <w:szCs w:val="28"/>
          <w:lang w:val="en-US" w:eastAsia="zh-CN"/>
        </w:rPr>
        <w:t>承包范围及内容：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包人工、包机械、包机具、包辅材、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包机械燃油、包发电机、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包低值易耗品、包周转材料、包场内转运、包安全（需按甲方要求购买相关保险）、包文明施工、做好环境保护工程、满足施工进度等。包括自然气候影响停水、停电、待料等不可预见工日费用；包括材料装卸、看护、保管、退库；劳动保护用品费用（安全帽、安全带、手套、安全绳等）；安全防护设施的搭拆（含安全网、防护栏杆、防护棚等）</w:t>
      </w:r>
      <w:r>
        <w:rPr>
          <w:rFonts w:hint="eastAsia" w:ascii="仿宋_GB2312" w:hAnsi="宋体" w:eastAsia="仿宋_GB2312" w:cs="Times New Roman"/>
          <w:bCs/>
          <w:color w:val="auto"/>
          <w:sz w:val="28"/>
          <w:szCs w:val="28"/>
          <w:lang w:val="en-US" w:eastAsia="zh-CN"/>
        </w:rPr>
        <w:t>。</w:t>
      </w:r>
    </w:p>
    <w:p>
      <w:pPr>
        <w:spacing w:line="400" w:lineRule="exact"/>
        <w:ind w:left="1405" w:hanging="1405" w:hangingChars="500"/>
        <w:rPr>
          <w:rFonts w:hint="eastAsia"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建设地点：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eastAsia="zh-CN"/>
        </w:rPr>
        <w:t>石棉县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。</w:t>
      </w:r>
    </w:p>
    <w:p>
      <w:pPr>
        <w:spacing w:line="400" w:lineRule="exact"/>
        <w:ind w:left="1"/>
        <w:rPr>
          <w:rFonts w:hint="eastAsia"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资质要求：</w:t>
      </w:r>
    </w:p>
    <w:p>
      <w:pPr>
        <w:spacing w:line="400" w:lineRule="exact"/>
        <w:ind w:left="1"/>
        <w:rPr>
          <w:rFonts w:hint="eastAsia"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1、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具备独立企业法人资格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 xml:space="preserve"> </w:t>
      </w:r>
    </w:p>
    <w:p>
      <w:pPr>
        <w:spacing w:line="400" w:lineRule="exact"/>
        <w:ind w:left="1"/>
        <w:rPr>
          <w:rFonts w:hint="eastAsia" w:ascii="仿宋_GB2312" w:hAnsi="宋体" w:eastAsia="仿宋_GB2312"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营业执照、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eastAsia="zh-CN"/>
        </w:rPr>
        <w:t>有效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施工劳务企业资质、有效的安全生产许可证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eastAsia="zh-CN"/>
        </w:rPr>
        <w:t>；</w:t>
      </w:r>
    </w:p>
    <w:p>
      <w:pPr>
        <w:spacing w:line="440" w:lineRule="exact"/>
        <w:rPr>
          <w:rFonts w:hint="eastAsia" w:ascii="仿宋_GB2312" w:hAnsi="宋体" w:eastAsia="仿宋_GB2312"/>
          <w:b/>
          <w:bCs/>
          <w:color w:val="auto"/>
          <w:sz w:val="28"/>
          <w:szCs w:val="28"/>
          <w:lang w:eastAsia="zh-CN"/>
        </w:rPr>
      </w:pPr>
    </w:p>
    <w:p>
      <w:pPr>
        <w:spacing w:line="440" w:lineRule="exact"/>
        <w:rPr>
          <w:rFonts w:hint="eastAsia" w:ascii="仿宋_GB2312" w:hAnsi="宋体" w:eastAsia="仿宋_GB2312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lang w:eastAsia="zh-CN"/>
        </w:rPr>
        <w:t>其他要求：</w:t>
      </w:r>
    </w:p>
    <w:p>
      <w:pPr>
        <w:spacing w:line="400" w:lineRule="exact"/>
        <w:ind w:left="1"/>
        <w:rPr>
          <w:rFonts w:hint="eastAsia"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1、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竞价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响应人需提供正规的增值税专用发票；</w:t>
      </w:r>
    </w:p>
    <w:p>
      <w:pPr>
        <w:spacing w:line="400" w:lineRule="exact"/>
        <w:ind w:left="1"/>
        <w:rPr>
          <w:rFonts w:hint="eastAsia"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2、具有类似的施工经验和满足施工条件的施工机械、管理人员等；</w:t>
      </w:r>
    </w:p>
    <w:p>
      <w:pPr>
        <w:spacing w:line="400" w:lineRule="exact"/>
        <w:ind w:left="1"/>
        <w:rPr>
          <w:rFonts w:hint="eastAsia"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3、企业具有良好的信誉，近三年来无严重违法违约行为；</w:t>
      </w:r>
    </w:p>
    <w:p>
      <w:pPr>
        <w:spacing w:line="400" w:lineRule="exact"/>
        <w:ind w:left="1"/>
        <w:rPr>
          <w:rFonts w:hint="eastAsia"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4、具备一定的风险承担能力；</w:t>
      </w:r>
    </w:p>
    <w:p>
      <w:pPr>
        <w:spacing w:line="400" w:lineRule="exact"/>
        <w:ind w:left="1"/>
        <w:rPr>
          <w:rFonts w:hint="eastAsia"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5、其他未尽事宜以合同约定为准。</w:t>
      </w:r>
    </w:p>
    <w:p>
      <w:pPr>
        <w:spacing w:line="400" w:lineRule="exact"/>
        <w:ind w:left="1961" w:leftChars="1" w:hanging="1959" w:hangingChars="697"/>
        <w:rPr>
          <w:rFonts w:hint="eastAsia" w:ascii="仿宋_GB2312" w:hAnsi="宋体" w:eastAsia="仿宋_GB2312"/>
          <w:b/>
          <w:bCs/>
          <w:color w:val="auto"/>
          <w:sz w:val="28"/>
          <w:szCs w:val="28"/>
        </w:rPr>
      </w:pPr>
    </w:p>
    <w:p>
      <w:pPr>
        <w:spacing w:line="400" w:lineRule="exact"/>
        <w:ind w:left="1961" w:leftChars="1" w:hanging="1959" w:hangingChars="697"/>
        <w:rPr>
          <w:rFonts w:hint="eastAsia"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质量要求标准：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符合国家现行施工验收规范合格标准，一次性合格。</w:t>
      </w:r>
    </w:p>
    <w:p>
      <w:pPr>
        <w:spacing w:line="400" w:lineRule="exact"/>
        <w:ind w:left="1"/>
        <w:rPr>
          <w:rFonts w:hint="eastAsia" w:ascii="仿宋_GB2312" w:hAnsi="宋体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pacing w:val="10"/>
          <w:sz w:val="28"/>
          <w:szCs w:val="28"/>
        </w:rPr>
        <w:t>工 期 要 求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：</w:t>
      </w:r>
      <w:r>
        <w:rPr>
          <w:rFonts w:hint="eastAsia" w:ascii="仿宋_GB2312" w:hAnsi="宋体" w:eastAsia="仿宋_GB2312"/>
          <w:b w:val="0"/>
          <w:bCs w:val="0"/>
          <w:color w:val="auto"/>
          <w:sz w:val="28"/>
          <w:szCs w:val="28"/>
          <w:lang w:val="en-US" w:eastAsia="zh-CN"/>
        </w:rPr>
        <w:t>30</w:t>
      </w:r>
      <w:r>
        <w:rPr>
          <w:rFonts w:hint="eastAsia" w:ascii="仿宋_GB2312" w:hAnsi="宋体" w:eastAsia="仿宋_GB2312"/>
          <w:b w:val="0"/>
          <w:bCs w:val="0"/>
          <w:color w:val="auto"/>
          <w:sz w:val="28"/>
          <w:szCs w:val="28"/>
        </w:rPr>
        <w:t>日历天内全部完成</w:t>
      </w:r>
    </w:p>
    <w:p>
      <w:pPr>
        <w:spacing w:line="400" w:lineRule="exact"/>
        <w:ind w:left="1498" w:leftChars="1" w:hanging="1496" w:hangingChars="497"/>
        <w:rPr>
          <w:rFonts w:hint="eastAsia" w:ascii="仿宋_GB2312" w:hAnsi="宋体" w:eastAsia="仿宋_GB2312"/>
          <w:b/>
          <w:bCs/>
          <w:color w:val="auto"/>
          <w:spacing w:val="1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pacing w:val="10"/>
          <w:sz w:val="28"/>
          <w:szCs w:val="28"/>
          <w:lang w:val="en-US" w:eastAsia="zh-CN"/>
        </w:rPr>
        <w:t>最高限价:</w:t>
      </w:r>
      <w:r>
        <w:rPr>
          <w:rFonts w:hint="eastAsia" w:ascii="仿宋_GB2312" w:hAnsi="宋体" w:eastAsia="仿宋_GB2312"/>
          <w:b w:val="0"/>
          <w:bCs w:val="0"/>
          <w:color w:val="auto"/>
          <w:spacing w:val="10"/>
          <w:sz w:val="28"/>
          <w:szCs w:val="28"/>
          <w:lang w:val="en-US" w:eastAsia="zh-CN"/>
        </w:rPr>
        <w:t>详见清单</w:t>
      </w:r>
      <w:r>
        <w:rPr>
          <w:rFonts w:hint="eastAsia" w:ascii="仿宋_GB2312" w:hAnsi="宋体" w:eastAsia="仿宋_GB2312"/>
          <w:b/>
          <w:bCs/>
          <w:color w:val="auto"/>
          <w:spacing w:val="10"/>
          <w:sz w:val="28"/>
          <w:szCs w:val="28"/>
          <w:lang w:val="en-US" w:eastAsia="zh-CN"/>
        </w:rPr>
        <w:t>。</w:t>
      </w:r>
    </w:p>
    <w:p>
      <w:pPr>
        <w:spacing w:line="400" w:lineRule="exact"/>
        <w:ind w:left="1498" w:leftChars="1" w:hanging="1496" w:hangingChars="497"/>
        <w:rPr>
          <w:rFonts w:hint="eastAsia"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pacing w:val="10"/>
          <w:sz w:val="28"/>
          <w:szCs w:val="28"/>
        </w:rPr>
        <w:t>竞 选 方 式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：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价。</w:t>
      </w:r>
    </w:p>
    <w:p>
      <w:pPr>
        <w:rPr>
          <w:rFonts w:hint="eastAsia"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报价方式：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一次性报价。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报价要求：</w:t>
      </w:r>
      <w:r>
        <w:rPr>
          <w:rFonts w:hint="eastAsia" w:ascii="仿宋_GB2312" w:eastAsia="仿宋_GB2312"/>
          <w:sz w:val="32"/>
          <w:szCs w:val="32"/>
        </w:rPr>
        <w:t>单价承包，最终以实际完成工程量进行收方结算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结算方式</w:t>
      </w: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：</w:t>
      </w:r>
      <w:r>
        <w:rPr>
          <w:rFonts w:hint="eastAsia" w:ascii="仿宋_GB2312" w:eastAsia="仿宋_GB2312"/>
          <w:color w:val="auto"/>
          <w:sz w:val="28"/>
          <w:szCs w:val="28"/>
        </w:rPr>
        <w:t>工程竣工后，由甲、乙双方共同现场收方确定实际完成工程量，乙方编制结算送甲方审查，最终以甲方审定的结论办理工程结算手续（施工过程中所发生的质量缺陷整改，属于乙方责任，甲方不再另行补偿任何其他费用）。</w:t>
      </w:r>
    </w:p>
    <w:p>
      <w:pPr>
        <w:rPr>
          <w:rFonts w:hint="eastAsia"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价文件递交地点及截止时间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：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价文件需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装订成册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密封后在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2024年4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月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日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点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00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分递交于石棉县文化路一段5号雅安市华盛建筑工程有限公司。</w:t>
      </w:r>
    </w:p>
    <w:p>
      <w:pPr>
        <w:rPr>
          <w:rFonts w:hint="eastAsia" w:ascii="仿宋_GB2312" w:hAnsi="宋体" w:eastAsia="仿宋_GB2312"/>
          <w:b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/>
          <w:color w:val="auto"/>
          <w:sz w:val="28"/>
          <w:szCs w:val="28"/>
        </w:rPr>
        <w:t>价程序及评审标准</w:t>
      </w:r>
    </w:p>
    <w:p>
      <w:pPr>
        <w:rPr>
          <w:rFonts w:hint="eastAsia"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1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价小组进行资格审查当场宣布资格审查结果，并告知未通过资格审查的供应商未通过资格审查的原因，但涉及商业秘密的除外；</w:t>
      </w:r>
    </w:p>
    <w:p>
      <w:pP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2、竞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价小组按照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价文件的规定对竞价响应人的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价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响应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文件进行审查，检查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价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响应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文件是否按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价文件格式签字、盖章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eastAsia="zh-CN"/>
        </w:rPr>
        <w:t>。</w:t>
      </w:r>
    </w:p>
    <w:p>
      <w:pPr>
        <w:rPr>
          <w:rFonts w:hint="eastAsia"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3、竞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价小组对符合要求的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价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响应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文件（最少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家）进行唱标；</w:t>
      </w:r>
    </w:p>
    <w:p>
      <w:pPr>
        <w:rPr>
          <w:rFonts w:hint="eastAsia"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4、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唱标结束后，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价小组根据质量和服务均能满足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价文件实质性要求且报价最低的原则确定成交报价人（最低报价相同的可再次进行报价）；</w:t>
      </w:r>
    </w:p>
    <w:p>
      <w:pPr>
        <w:rPr>
          <w:rFonts w:hint="eastAsia" w:ascii="仿宋_GB2312" w:hAnsi="宋体" w:eastAsia="仿宋_GB2312"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5、竞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价小组出具</w:t>
      </w:r>
      <w:r>
        <w:rPr>
          <w:rFonts w:hint="eastAsia" w:ascii="仿宋_GB2312" w:hAnsi="宋体" w:eastAsia="仿宋_GB2312"/>
          <w:bCs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_GB2312" w:hAnsi="宋体" w:eastAsia="仿宋_GB2312"/>
          <w:bCs/>
          <w:color w:val="auto"/>
          <w:sz w:val="28"/>
          <w:szCs w:val="28"/>
        </w:rPr>
        <w:t>价报告，同时发出成交通知书。</w:t>
      </w:r>
    </w:p>
    <w:p>
      <w:pPr>
        <w:ind w:firstLine="560" w:firstLineChars="200"/>
        <w:jc w:val="righ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</w:t>
      </w:r>
    </w:p>
    <w:p>
      <w:pPr>
        <w:ind w:firstLine="560" w:firstLineChars="200"/>
        <w:jc w:val="righ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雅安市华盛建筑工程有限公司</w:t>
      </w:r>
    </w:p>
    <w:p>
      <w:pPr>
        <w:ind w:firstLine="560" w:firstLineChars="200"/>
        <w:jc w:val="center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  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2024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28"/>
          <w:szCs w:val="28"/>
        </w:rPr>
        <w:t>日</w:t>
      </w:r>
    </w:p>
    <w:p>
      <w:pPr>
        <w:pStyle w:val="2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spacing w:line="460" w:lineRule="exact"/>
        <w:rPr>
          <w:rFonts w:hint="eastAsia" w:ascii="仿宋_GB2312" w:hAnsi="宋体" w:eastAsia="仿宋_GB2312"/>
          <w:b/>
          <w:color w:val="auto"/>
          <w:sz w:val="30"/>
        </w:rPr>
      </w:pPr>
      <w:r>
        <w:rPr>
          <w:rFonts w:hint="eastAsia" w:ascii="宋体" w:hAnsi="宋体"/>
          <w:color w:val="auto"/>
          <w:sz w:val="28"/>
          <w:szCs w:val="28"/>
        </w:rPr>
        <w:t>致：雅安市华盛建筑工程有限公司</w:t>
      </w:r>
    </w:p>
    <w:p>
      <w:pPr>
        <w:jc w:val="center"/>
        <w:rPr>
          <w:rFonts w:hint="eastAsia" w:ascii="宋体" w:hAnsi="宋体"/>
          <w:b/>
          <w:bCs/>
          <w:color w:val="auto"/>
          <w:sz w:val="44"/>
          <w:szCs w:val="44"/>
        </w:rPr>
      </w:pPr>
      <w:r>
        <w:rPr>
          <w:rFonts w:hint="eastAsia" w:ascii="宋体" w:hAnsi="宋体"/>
          <w:b/>
          <w:bCs/>
          <w:color w:val="auto"/>
          <w:sz w:val="44"/>
          <w:szCs w:val="44"/>
        </w:rPr>
        <w:t>（竞价响应人按本格式编制报价文件）</w:t>
      </w:r>
    </w:p>
    <w:p>
      <w:pPr>
        <w:autoSpaceDE w:val="0"/>
        <w:autoSpaceDN w:val="0"/>
        <w:adjustRightInd w:val="0"/>
        <w:ind w:firstLine="880" w:firstLineChars="200"/>
        <w:jc w:val="left"/>
        <w:rPr>
          <w:rFonts w:ascii="TimesNewRomanPSMT" w:hAnsi="TimesNewRomanPSMT" w:eastAsia="仿宋_GB2312"/>
          <w:color w:val="auto"/>
          <w:kern w:val="0"/>
          <w:sz w:val="18"/>
        </w:rPr>
      </w:pPr>
      <w:r>
        <w:rPr>
          <w:rFonts w:hint="eastAsia" w:ascii="宋体" w:hAnsi="宋体"/>
          <w:color w:val="auto"/>
          <w:kern w:val="0"/>
          <w:sz w:val="44"/>
          <w:u w:val="single"/>
        </w:rPr>
        <w:t xml:space="preserve">                     </w:t>
      </w:r>
      <w:r>
        <w:rPr>
          <w:rFonts w:hint="eastAsia" w:ascii="宋体" w:hAnsi="宋体"/>
          <w:color w:val="auto"/>
          <w:kern w:val="0"/>
          <w:sz w:val="44"/>
        </w:rPr>
        <w:t>(项目名称)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eastAsia="黑体"/>
          <w:color w:val="auto"/>
          <w:kern w:val="0"/>
          <w:sz w:val="44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eastAsia="黑体"/>
          <w:color w:val="auto"/>
          <w:kern w:val="0"/>
          <w:sz w:val="44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eastAsia="黑体"/>
          <w:color w:val="auto"/>
          <w:kern w:val="0"/>
          <w:sz w:val="44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eastAsia="黑体"/>
          <w:color w:val="auto"/>
          <w:kern w:val="0"/>
          <w:sz w:val="44"/>
        </w:rPr>
      </w:pPr>
    </w:p>
    <w:p>
      <w:pPr>
        <w:autoSpaceDE w:val="0"/>
        <w:autoSpaceDN w:val="0"/>
        <w:adjustRightInd w:val="0"/>
        <w:jc w:val="center"/>
        <w:rPr>
          <w:rFonts w:ascii="宋体" w:hAnsi="宋体"/>
          <w:color w:val="auto"/>
          <w:kern w:val="0"/>
          <w:sz w:val="84"/>
        </w:rPr>
      </w:pPr>
      <w:r>
        <w:rPr>
          <w:rFonts w:hint="eastAsia" w:ascii="宋体" w:hAnsi="宋体"/>
          <w:color w:val="auto"/>
          <w:kern w:val="0"/>
          <w:sz w:val="84"/>
          <w:lang w:val="en-US" w:eastAsia="zh-CN"/>
        </w:rPr>
        <w:t>竞</w:t>
      </w:r>
      <w:r>
        <w:rPr>
          <w:rFonts w:hint="eastAsia" w:ascii="宋体" w:hAnsi="宋体"/>
          <w:color w:val="auto"/>
          <w:kern w:val="0"/>
          <w:sz w:val="84"/>
        </w:rPr>
        <w:t>价</w:t>
      </w:r>
      <w:r>
        <w:rPr>
          <w:rFonts w:hint="eastAsia" w:ascii="宋体" w:hAnsi="宋体"/>
          <w:color w:val="auto"/>
          <w:kern w:val="0"/>
          <w:sz w:val="84"/>
          <w:lang w:val="en-US" w:eastAsia="zh-CN"/>
        </w:rPr>
        <w:t>响应</w:t>
      </w:r>
      <w:r>
        <w:rPr>
          <w:rFonts w:hint="eastAsia" w:ascii="宋体" w:hAnsi="宋体"/>
          <w:color w:val="auto"/>
          <w:kern w:val="0"/>
          <w:sz w:val="84"/>
        </w:rPr>
        <w:t>文件</w:t>
      </w:r>
    </w:p>
    <w:p>
      <w:pPr>
        <w:autoSpaceDE w:val="0"/>
        <w:autoSpaceDN w:val="0"/>
        <w:adjustRightInd w:val="0"/>
        <w:jc w:val="left"/>
        <w:rPr>
          <w:rFonts w:hint="eastAsia" w:ascii="黑体" w:eastAsia="黑体"/>
          <w:color w:val="auto"/>
          <w:kern w:val="0"/>
          <w:sz w:val="28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eastAsia="黑体"/>
          <w:color w:val="auto"/>
          <w:kern w:val="0"/>
          <w:sz w:val="28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/>
          <w:color w:val="auto"/>
          <w:kern w:val="0"/>
          <w:sz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宋体"/>
          <w:color w:val="auto"/>
          <w:kern w:val="0"/>
          <w:sz w:val="32"/>
        </w:rPr>
      </w:pPr>
    </w:p>
    <w:p>
      <w:pPr>
        <w:autoSpaceDE w:val="0"/>
        <w:autoSpaceDN w:val="0"/>
        <w:adjustRightInd w:val="0"/>
        <w:ind w:firstLine="1120" w:firstLineChars="350"/>
        <w:jc w:val="left"/>
        <w:rPr>
          <w:rFonts w:ascii="宋体" w:hAnsi="宋体"/>
          <w:color w:val="auto"/>
          <w:kern w:val="0"/>
          <w:sz w:val="32"/>
        </w:rPr>
      </w:pPr>
      <w:r>
        <w:rPr>
          <w:rFonts w:hint="eastAsia" w:ascii="宋体" w:hAnsi="宋体"/>
          <w:color w:val="auto"/>
          <w:kern w:val="0"/>
          <w:sz w:val="32"/>
          <w:lang w:val="en-US" w:eastAsia="zh-CN"/>
        </w:rPr>
        <w:t>竞</w:t>
      </w:r>
      <w:r>
        <w:rPr>
          <w:rFonts w:hint="eastAsia" w:ascii="宋体" w:hAnsi="宋体"/>
          <w:color w:val="auto"/>
          <w:kern w:val="0"/>
          <w:sz w:val="32"/>
        </w:rPr>
        <w:t>价</w:t>
      </w:r>
      <w:r>
        <w:rPr>
          <w:rFonts w:hint="eastAsia" w:ascii="宋体" w:hAnsi="宋体"/>
          <w:color w:val="auto"/>
          <w:kern w:val="0"/>
          <w:sz w:val="32"/>
          <w:lang w:val="en-US" w:eastAsia="zh-CN"/>
        </w:rPr>
        <w:t>响应</w:t>
      </w:r>
      <w:r>
        <w:rPr>
          <w:rFonts w:hint="eastAsia" w:ascii="宋体" w:hAnsi="宋体"/>
          <w:color w:val="auto"/>
          <w:kern w:val="0"/>
          <w:sz w:val="32"/>
        </w:rPr>
        <w:t>人：</w:t>
      </w:r>
      <w:r>
        <w:rPr>
          <w:rFonts w:ascii="宋体" w:hAnsi="宋体"/>
          <w:color w:val="auto"/>
          <w:kern w:val="0"/>
          <w:sz w:val="32"/>
          <w:u w:val="single"/>
        </w:rPr>
        <w:t xml:space="preserve"> </w:t>
      </w:r>
      <w:r>
        <w:rPr>
          <w:rFonts w:hint="eastAsia" w:ascii="宋体" w:hAnsi="宋体"/>
          <w:color w:val="auto"/>
          <w:kern w:val="0"/>
          <w:sz w:val="32"/>
          <w:u w:val="single"/>
        </w:rPr>
        <w:t xml:space="preserve">                     </w:t>
      </w:r>
      <w:r>
        <w:rPr>
          <w:rFonts w:hint="eastAsia" w:ascii="宋体" w:hAnsi="宋体"/>
          <w:color w:val="auto"/>
          <w:kern w:val="0"/>
          <w:sz w:val="32"/>
        </w:rPr>
        <w:t>(盖单位章)</w:t>
      </w:r>
    </w:p>
    <w:p>
      <w:pPr>
        <w:autoSpaceDE w:val="0"/>
        <w:autoSpaceDN w:val="0"/>
        <w:adjustRightInd w:val="0"/>
        <w:ind w:firstLine="1120" w:firstLineChars="350"/>
        <w:jc w:val="left"/>
        <w:rPr>
          <w:rFonts w:hint="eastAsia" w:ascii="宋体" w:hAnsi="宋体"/>
          <w:color w:val="auto"/>
          <w:kern w:val="0"/>
          <w:sz w:val="32"/>
        </w:rPr>
      </w:pPr>
    </w:p>
    <w:p>
      <w:pPr>
        <w:autoSpaceDE w:val="0"/>
        <w:autoSpaceDN w:val="0"/>
        <w:adjustRightInd w:val="0"/>
        <w:ind w:firstLine="1120" w:firstLineChars="350"/>
        <w:jc w:val="left"/>
        <w:rPr>
          <w:rFonts w:hint="eastAsia" w:ascii="宋体" w:hAnsi="宋体"/>
          <w:color w:val="auto"/>
          <w:kern w:val="0"/>
          <w:sz w:val="32"/>
        </w:rPr>
      </w:pPr>
      <w:r>
        <w:rPr>
          <w:rFonts w:hint="eastAsia" w:ascii="宋体" w:hAnsi="宋体"/>
          <w:color w:val="auto"/>
          <w:kern w:val="0"/>
          <w:sz w:val="32"/>
        </w:rPr>
        <w:t>法定代表人或其委托代理人：</w:t>
      </w:r>
      <w:r>
        <w:rPr>
          <w:rFonts w:ascii="宋体" w:hAnsi="宋体"/>
          <w:color w:val="auto"/>
          <w:kern w:val="0"/>
          <w:sz w:val="32"/>
          <w:u w:val="single"/>
        </w:rPr>
        <w:t xml:space="preserve"> </w:t>
      </w:r>
      <w:r>
        <w:rPr>
          <w:rFonts w:hint="eastAsia" w:ascii="宋体" w:hAnsi="宋体"/>
          <w:color w:val="auto"/>
          <w:kern w:val="0"/>
          <w:sz w:val="32"/>
          <w:u w:val="single"/>
        </w:rPr>
        <w:t xml:space="preserve">       </w:t>
      </w:r>
      <w:r>
        <w:rPr>
          <w:rFonts w:hint="eastAsia" w:ascii="宋体" w:hAnsi="宋体"/>
          <w:color w:val="auto"/>
          <w:kern w:val="0"/>
          <w:sz w:val="32"/>
        </w:rPr>
        <w:t>(签字)</w:t>
      </w:r>
    </w:p>
    <w:p>
      <w:pPr>
        <w:autoSpaceDE w:val="0"/>
        <w:autoSpaceDN w:val="0"/>
        <w:adjustRightInd w:val="0"/>
        <w:ind w:firstLine="1120" w:firstLineChars="350"/>
        <w:jc w:val="left"/>
        <w:rPr>
          <w:rFonts w:ascii="宋体" w:hAnsi="宋体"/>
          <w:color w:val="auto"/>
          <w:kern w:val="0"/>
          <w:sz w:val="32"/>
        </w:rPr>
      </w:pPr>
    </w:p>
    <w:p>
      <w:pPr>
        <w:autoSpaceDE w:val="0"/>
        <w:autoSpaceDN w:val="0"/>
        <w:adjustRightInd w:val="0"/>
        <w:ind w:firstLine="2560" w:firstLineChars="800"/>
        <w:jc w:val="left"/>
        <w:rPr>
          <w:rFonts w:hint="eastAsia" w:ascii="宋体" w:hAnsi="宋体"/>
          <w:color w:val="auto"/>
          <w:kern w:val="0"/>
          <w:sz w:val="32"/>
          <w:u w:val="single"/>
        </w:rPr>
      </w:pPr>
    </w:p>
    <w:p>
      <w:pPr>
        <w:autoSpaceDE w:val="0"/>
        <w:autoSpaceDN w:val="0"/>
        <w:adjustRightInd w:val="0"/>
        <w:ind w:firstLine="3840" w:firstLineChars="1200"/>
        <w:jc w:val="left"/>
        <w:rPr>
          <w:rFonts w:hint="eastAsia" w:ascii="宋体" w:hAnsi="宋体"/>
          <w:color w:val="auto"/>
          <w:kern w:val="0"/>
          <w:sz w:val="32"/>
          <w:u w:val="single"/>
        </w:rPr>
      </w:pPr>
      <w:r>
        <w:rPr>
          <w:rFonts w:hint="eastAsia" w:ascii="宋体" w:hAnsi="宋体"/>
          <w:color w:val="auto"/>
          <w:kern w:val="0"/>
          <w:sz w:val="32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 w:val="32"/>
        </w:rPr>
        <w:t>年</w:t>
      </w:r>
      <w:r>
        <w:rPr>
          <w:rFonts w:ascii="宋体" w:hAnsi="宋体"/>
          <w:color w:val="auto"/>
          <w:kern w:val="0"/>
          <w:sz w:val="32"/>
          <w:u w:val="single"/>
        </w:rPr>
        <w:t xml:space="preserve"> </w:t>
      </w:r>
      <w:r>
        <w:rPr>
          <w:rFonts w:hint="eastAsia" w:ascii="宋体" w:hAnsi="宋体"/>
          <w:color w:val="auto"/>
          <w:kern w:val="0"/>
          <w:sz w:val="32"/>
          <w:u w:val="single"/>
        </w:rPr>
        <w:t xml:space="preserve">  </w:t>
      </w:r>
      <w:r>
        <w:rPr>
          <w:rFonts w:hint="eastAsia" w:ascii="宋体" w:hAnsi="宋体"/>
          <w:color w:val="auto"/>
          <w:kern w:val="0"/>
          <w:sz w:val="32"/>
        </w:rPr>
        <w:t>月</w:t>
      </w:r>
      <w:r>
        <w:rPr>
          <w:rFonts w:ascii="宋体" w:hAnsi="宋体"/>
          <w:color w:val="auto"/>
          <w:kern w:val="0"/>
          <w:sz w:val="32"/>
          <w:u w:val="single"/>
        </w:rPr>
        <w:t xml:space="preserve"> </w:t>
      </w:r>
      <w:r>
        <w:rPr>
          <w:rFonts w:hint="eastAsia" w:ascii="宋体" w:hAnsi="宋体"/>
          <w:color w:val="auto"/>
          <w:kern w:val="0"/>
          <w:sz w:val="32"/>
          <w:u w:val="single"/>
        </w:rPr>
        <w:t xml:space="preserve">  </w:t>
      </w:r>
      <w:r>
        <w:rPr>
          <w:rFonts w:hint="eastAsia" w:ascii="宋体" w:hAnsi="宋体"/>
          <w:color w:val="auto"/>
          <w:kern w:val="0"/>
          <w:sz w:val="32"/>
        </w:rPr>
        <w:t>日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宋体" w:eastAsia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lang w:val="en-US" w:eastAsia="zh-CN"/>
        </w:rPr>
        <w:t>竞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</w:rPr>
        <w:t xml:space="preserve">  价  函</w:t>
      </w:r>
    </w:p>
    <w:p>
      <w:pPr>
        <w:autoSpaceDE w:val="0"/>
        <w:autoSpaceDN w:val="0"/>
        <w:adjustRightInd w:val="0"/>
        <w:spacing w:line="576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</w:rPr>
      </w:pPr>
    </w:p>
    <w:p>
      <w:pPr>
        <w:autoSpaceDE w:val="0"/>
        <w:autoSpaceDN w:val="0"/>
        <w:adjustRightInd w:val="0"/>
        <w:spacing w:line="576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(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竞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价人名称)：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   我方已仔细研究了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(项目名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称)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竞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价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响应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文件的全部内容，愿意并按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总价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进行承包，按要求进场后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前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全部完成。并按合同约定实施和完成承包工程，修补工程中的任何缺陷，工程质量达到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76" w:lineRule="exact"/>
        <w:ind w:firstLine="480" w:firstLineChars="15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76" w:lineRule="exact"/>
        <w:ind w:right="240"/>
        <w:jc w:val="right"/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竞价响应人：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(单位名称盖章)</w:t>
      </w:r>
    </w:p>
    <w:p>
      <w:pPr>
        <w:autoSpaceDE w:val="0"/>
        <w:autoSpaceDN w:val="0"/>
        <w:adjustRightInd w:val="0"/>
        <w:spacing w:line="576" w:lineRule="exact"/>
        <w:jc w:val="righ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法定代表人或其委托代理人：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(签字)</w:t>
      </w:r>
    </w:p>
    <w:p>
      <w:pPr>
        <w:autoSpaceDE w:val="0"/>
        <w:autoSpaceDN w:val="0"/>
        <w:adjustRightInd w:val="0"/>
        <w:spacing w:line="576" w:lineRule="exact"/>
        <w:ind w:firstLine="2400" w:firstLineChars="75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76" w:lineRule="exact"/>
        <w:ind w:firstLine="2400" w:firstLineChars="75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76" w:lineRule="exact"/>
        <w:ind w:firstLine="2560" w:firstLineChars="80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日</w:t>
      </w:r>
    </w:p>
    <w:p>
      <w:pPr>
        <w:spacing w:line="576" w:lineRule="exact"/>
        <w:ind w:firstLine="643" w:firstLineChars="200"/>
        <w:jc w:val="center"/>
        <w:rPr>
          <w:rFonts w:hint="eastAsia" w:ascii="仿宋_GB2312" w:hAnsi="宋体" w:eastAsia="仿宋_GB2312"/>
          <w:b/>
          <w:bCs/>
          <w:color w:val="auto"/>
          <w:sz w:val="32"/>
          <w:szCs w:val="32"/>
        </w:rPr>
      </w:pPr>
    </w:p>
    <w:p>
      <w:pPr>
        <w:spacing w:line="576" w:lineRule="exact"/>
        <w:ind w:firstLine="643" w:firstLineChars="200"/>
        <w:jc w:val="center"/>
        <w:rPr>
          <w:rFonts w:hint="eastAsia" w:ascii="仿宋_GB2312" w:hAnsi="宋体" w:eastAsia="仿宋_GB2312"/>
          <w:b/>
          <w:bCs/>
          <w:color w:val="auto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宋体-18030"/>
          <w:bCs/>
          <w:color w:val="auto"/>
          <w:szCs w:val="21"/>
        </w:rPr>
      </w:pPr>
      <w:r>
        <w:rPr>
          <w:rFonts w:hint="eastAsia" w:ascii="仿宋" w:hAnsi="仿宋" w:eastAsia="仿宋" w:cs="宋体-18030"/>
          <w:bCs/>
          <w:color w:val="auto"/>
          <w:szCs w:val="21"/>
        </w:rPr>
        <w:t>备注：</w:t>
      </w:r>
    </w:p>
    <w:p>
      <w:pPr>
        <w:pStyle w:val="5"/>
        <w:spacing w:line="440" w:lineRule="exact"/>
        <w:ind w:firstLine="525" w:firstLineChars="250"/>
        <w:rPr>
          <w:rFonts w:ascii="仿宋" w:hAnsi="仿宋" w:eastAsia="仿宋"/>
          <w:bCs/>
          <w:color w:val="auto"/>
        </w:rPr>
      </w:pPr>
      <w:r>
        <w:rPr>
          <w:rFonts w:hint="eastAsia" w:ascii="仿宋" w:hAnsi="仿宋" w:eastAsia="仿宋"/>
          <w:bCs/>
          <w:color w:val="auto"/>
        </w:rPr>
        <w:t>1、综合单价为竞价响应人综合考察现场、了解承包范围后的最终报价，在合同履行期内不予调价；合同价格包括应由乙方承担的直接费、间接费、计划利润及税金等一切费用。</w:t>
      </w:r>
    </w:p>
    <w:p>
      <w:pPr>
        <w:pStyle w:val="5"/>
        <w:spacing w:line="440" w:lineRule="exact"/>
        <w:ind w:firstLine="525" w:firstLineChars="250"/>
        <w:rPr>
          <w:rFonts w:hint="eastAsia" w:ascii="仿宋" w:hAnsi="仿宋" w:eastAsia="仿宋"/>
          <w:bCs/>
          <w:color w:val="auto"/>
        </w:rPr>
      </w:pPr>
      <w:r>
        <w:rPr>
          <w:rFonts w:hint="eastAsia" w:ascii="仿宋" w:hAnsi="仿宋" w:eastAsia="仿宋"/>
          <w:bCs/>
          <w:color w:val="auto"/>
        </w:rPr>
        <w:t>2、合同价包含施工设备险、乙方人员的人身意外伤害险及第三方责任险的保险费。</w:t>
      </w:r>
    </w:p>
    <w:p>
      <w:pPr>
        <w:spacing w:line="360" w:lineRule="auto"/>
        <w:ind w:firstLine="525" w:firstLineChars="250"/>
        <w:rPr>
          <w:rFonts w:hint="eastAsia" w:ascii="仿宋" w:hAnsi="仿宋" w:eastAsia="仿宋" w:cs="宋体-18030"/>
          <w:bCs/>
          <w:color w:val="auto"/>
          <w:szCs w:val="21"/>
        </w:rPr>
      </w:pPr>
      <w:r>
        <w:rPr>
          <w:rFonts w:hint="eastAsia" w:ascii="仿宋" w:hAnsi="仿宋" w:eastAsia="仿宋" w:cs="宋体-18030"/>
          <w:bCs/>
          <w:color w:val="auto"/>
          <w:szCs w:val="21"/>
        </w:rPr>
        <w:t>3、最终以实际完工工程量办理结算。</w:t>
      </w:r>
    </w:p>
    <w:p>
      <w:pPr>
        <w:spacing w:line="576" w:lineRule="exact"/>
        <w:rPr>
          <w:rFonts w:hint="eastAsia"/>
          <w:color w:val="auto"/>
        </w:rPr>
      </w:pPr>
    </w:p>
    <w:p>
      <w:pPr>
        <w:autoSpaceDE w:val="0"/>
        <w:autoSpaceDN w:val="0"/>
        <w:adjustRightInd w:val="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ind w:firstLine="1600" w:firstLineChars="5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价  响　应　人　承　诺　函</w:t>
      </w:r>
    </w:p>
    <w:p>
      <w:pPr>
        <w:autoSpaceDE w:val="0"/>
        <w:autoSpaceDN w:val="0"/>
        <w:adjustRightInd w:val="0"/>
        <w:ind w:firstLine="1600" w:firstLineChars="500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致：雅安市华盛建筑工程有限公司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我公司自愿参加你公司组织的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价活动，作为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价响应人，我公司承诺如下：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1、完全理解、同意并接受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价文件的一切规定和要求。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2、无论中选与否，因比本次选所发生的一切费用，由我公司自行承担。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3、若中选，本承诺函将成为合同不可分割的一部分，与合同具有同等的法律效力。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4、我方完全理解你方不保证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价报价最低的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价响应人中选，也不需解释原因。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5、我方保证将按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竞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价文件的规定履行责任和义务。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6、近三年来无违法违约行为，如有不实，我公司愿意承担由此引起的一切法律责任。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7、在参加本次采购活动中，不存在与单位负责人为同一人或者存在直接控股、管理关系的其他供应商参与同一合同项下的采购活动的行为。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8、在参加本次采购活动中，不存在和其他供应商在同一合同项下的采购项目中，同时委托同一个自然人、同一家庭的人员、同一单位的人员作为代理人的行为。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9、不存在同一母公司的两家以上的子公司，以不同供应商身份同时参加本项目同一合同项下的采购活动的情形。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</w:t>
      </w:r>
    </w:p>
    <w:p>
      <w:pPr>
        <w:autoSpaceDE w:val="0"/>
        <w:autoSpaceDN w:val="0"/>
        <w:adjustRightInd w:val="0"/>
        <w:ind w:firstLine="1400" w:firstLineChars="500"/>
        <w:jc w:val="left"/>
        <w:rPr>
          <w:rFonts w:hint="eastAsia"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竞价响应人：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(单位名称盖章)</w:t>
      </w:r>
    </w:p>
    <w:p>
      <w:pPr>
        <w:autoSpaceDE w:val="0"/>
        <w:autoSpaceDN w:val="0"/>
        <w:adjustRightInd w:val="0"/>
        <w:ind w:firstLine="1960" w:firstLineChars="700"/>
        <w:jc w:val="left"/>
        <w:rPr>
          <w:rFonts w:hint="eastAsia"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法定代表人或其委托代理人：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(签字)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                                          </w:t>
      </w:r>
    </w:p>
    <w:p>
      <w:pPr>
        <w:autoSpaceDE w:val="0"/>
        <w:autoSpaceDN w:val="0"/>
        <w:adjustRightInd w:val="0"/>
        <w:ind w:firstLine="3520" w:firstLineChars="11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日      期：    年   月   日</w:t>
      </w:r>
    </w:p>
    <w:p>
      <w:pPr>
        <w:autoSpaceDE w:val="0"/>
        <w:autoSpaceDN w:val="0"/>
        <w:adjustRightInd w:val="0"/>
        <w:rPr>
          <w:rFonts w:hint="eastAsia" w:ascii="仿宋_GB2312" w:hAnsi="宋体" w:eastAsia="仿宋_GB2312"/>
          <w:color w:val="auto"/>
          <w:sz w:val="24"/>
        </w:rPr>
      </w:pPr>
    </w:p>
    <w:p>
      <w:pPr>
        <w:jc w:val="center"/>
        <w:rPr>
          <w:rFonts w:hint="eastAsia" w:ascii="方正小标宋简体" w:hAnsi="宋体" w:eastAsia="方正小标宋简体"/>
          <w:color w:val="auto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</w:rPr>
        <w:t>授权委托书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本人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　　　　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（姓名）系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　　　　　   　　　　　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（竞价响应人名称）的法定代表人，现委托本单位人员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　　　　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（姓名）为我方代理人。代理人根据授权，以我方名义签署、澄清、说明、补正、递交、撤回、修改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    　　　　　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（项目名称）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标段施工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标文件、签订合同和处理有关事宜（向有关行政监督部门投诉另行授权），其法律后果由我方承担。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委托期限：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从本授权委托书签署之日起至工程结束为止。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代理人无转委托权。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附：（1）法定代表人身份证明原件和法定代表人身份证复印件。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（2）委托代理人身份证复印件。                            </w:t>
      </w:r>
    </w:p>
    <w:p>
      <w:pPr>
        <w:autoSpaceDE w:val="0"/>
        <w:autoSpaceDN w:val="0"/>
        <w:adjustRightInd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竞价响应人：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　　　　      　　　　   　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（盖单位章）</w:t>
      </w:r>
    </w:p>
    <w:p>
      <w:pPr>
        <w:autoSpaceDE w:val="0"/>
        <w:autoSpaceDN w:val="0"/>
        <w:adjustRightInd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法定代表人：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　　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（签字）</w:t>
      </w:r>
    </w:p>
    <w:p>
      <w:pPr>
        <w:autoSpaceDE w:val="0"/>
        <w:autoSpaceDN w:val="0"/>
        <w:adjustRightInd w:val="0"/>
        <w:ind w:left="5440" w:hanging="5440" w:hangingChars="17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委托代理人：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　　　　　　　        　　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（签字）                                 </w:t>
      </w:r>
    </w:p>
    <w:p>
      <w:pPr>
        <w:autoSpaceDE w:val="0"/>
        <w:autoSpaceDN w:val="0"/>
        <w:adjustRightInd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                   </w:t>
      </w:r>
    </w:p>
    <w:p>
      <w:pPr>
        <w:autoSpaceDE w:val="0"/>
        <w:autoSpaceDN w:val="0"/>
        <w:adjustRightInd w:val="0"/>
        <w:ind w:firstLine="4480" w:firstLineChars="1400"/>
        <w:jc w:val="left"/>
        <w:rPr>
          <w:rFonts w:hint="eastAsia" w:ascii="宋体" w:hAnsi="宋体"/>
          <w:color w:val="auto"/>
          <w:sz w:val="44"/>
          <w:szCs w:val="44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　　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年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　　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　　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日 </w:t>
      </w:r>
    </w:p>
    <w:p>
      <w:pPr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注：如是营业资质法人自行参加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竞</w:t>
      </w:r>
      <w:r>
        <w:rPr>
          <w:rFonts w:hint="eastAsia" w:ascii="宋体" w:hAnsi="宋体"/>
          <w:color w:val="auto"/>
          <w:sz w:val="28"/>
          <w:szCs w:val="28"/>
        </w:rPr>
        <w:t>价，则不需提供次授权委托书，仅提供法人身份证装入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竞</w:t>
      </w:r>
      <w:r>
        <w:rPr>
          <w:rFonts w:hint="eastAsia" w:ascii="宋体" w:hAnsi="宋体"/>
          <w:color w:val="auto"/>
          <w:sz w:val="28"/>
          <w:szCs w:val="28"/>
        </w:rPr>
        <w:t>价资料中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snapToGrid w:val="0"/>
          <w:color w:val="auto"/>
          <w:kern w:val="0"/>
          <w:sz w:val="29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snapToGrid w:val="0"/>
          <w:color w:val="auto"/>
          <w:kern w:val="0"/>
          <w:sz w:val="29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宋体" w:eastAsia="黑体"/>
          <w:snapToGrid w:val="0"/>
          <w:color w:val="auto"/>
          <w:kern w:val="0"/>
          <w:sz w:val="29"/>
          <w:szCs w:val="21"/>
        </w:rPr>
      </w:pPr>
      <w:r>
        <w:rPr>
          <w:rFonts w:hint="eastAsia" w:ascii="黑体" w:hAnsi="宋体" w:eastAsia="黑体"/>
          <w:snapToGrid w:val="0"/>
          <w:color w:val="auto"/>
          <w:kern w:val="0"/>
          <w:sz w:val="29"/>
          <w:szCs w:val="21"/>
        </w:rPr>
        <w:t>法定代表人身份证明</w:t>
      </w:r>
    </w:p>
    <w:p>
      <w:pPr>
        <w:adjustRightInd w:val="0"/>
        <w:snapToGrid w:val="0"/>
        <w:spacing w:line="360" w:lineRule="auto"/>
        <w:jc w:val="left"/>
        <w:rPr>
          <w:rFonts w:ascii="宋体"/>
          <w:snapToGrid w:val="0"/>
          <w:color w:val="auto"/>
          <w:kern w:val="0"/>
          <w:szCs w:val="21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/>
          <w:snapToGrid w:val="0"/>
          <w:color w:val="auto"/>
          <w:kern w:val="0"/>
          <w:sz w:val="28"/>
          <w:szCs w:val="28"/>
        </w:rPr>
      </w:pP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响应人名称：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/>
          <w:snapToGrid w:val="0"/>
          <w:color w:val="auto"/>
          <w:kern w:val="0"/>
          <w:sz w:val="28"/>
          <w:szCs w:val="28"/>
        </w:rPr>
      </w:pP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单位性质：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  <w:u w:val="single"/>
        </w:rPr>
        <w:t xml:space="preserve">             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/>
          <w:snapToGrid w:val="0"/>
          <w:color w:val="auto"/>
          <w:kern w:val="0"/>
          <w:sz w:val="28"/>
          <w:szCs w:val="28"/>
        </w:rPr>
      </w:pP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地址：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  <w:u w:val="single"/>
        </w:rPr>
        <w:t xml:space="preserve">                 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napToGrid w:val="0"/>
          <w:color w:val="auto"/>
          <w:kern w:val="0"/>
          <w:sz w:val="28"/>
          <w:szCs w:val="28"/>
        </w:rPr>
      </w:pP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成立时间：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年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月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日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/>
          <w:snapToGrid w:val="0"/>
          <w:color w:val="auto"/>
          <w:kern w:val="0"/>
          <w:sz w:val="28"/>
          <w:szCs w:val="28"/>
        </w:rPr>
      </w:pP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经营期限：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napToGrid w:val="0"/>
          <w:color w:val="auto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left="420" w:leftChars="200" w:firstLine="0" w:firstLineChars="0"/>
        <w:jc w:val="left"/>
        <w:rPr>
          <w:rFonts w:ascii="宋体"/>
          <w:snapToGrid w:val="0"/>
          <w:color w:val="auto"/>
          <w:kern w:val="0"/>
          <w:sz w:val="28"/>
          <w:szCs w:val="28"/>
        </w:rPr>
      </w:pP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姓名：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系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（竞价响应人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  <w:lang w:val="en-US" w:eastAsia="zh-CN"/>
        </w:rPr>
        <w:t>名称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）的法定代表人（职务：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电话：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）。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napToGrid w:val="0"/>
          <w:color w:val="auto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napToGrid w:val="0"/>
          <w:color w:val="auto"/>
          <w:kern w:val="0"/>
          <w:sz w:val="28"/>
          <w:szCs w:val="28"/>
        </w:rPr>
      </w:pP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特此证明。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napToGrid w:val="0"/>
          <w:color w:val="auto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napToGrid w:val="0"/>
          <w:color w:val="auto"/>
          <w:kern w:val="0"/>
          <w:sz w:val="28"/>
          <w:szCs w:val="28"/>
        </w:rPr>
      </w:pP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附：法定代表人身份证复印件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napToGrid w:val="0"/>
          <w:color w:val="auto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/>
          <w:snapToGrid w:val="0"/>
          <w:color w:val="auto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left="0" w:leftChars="0" w:firstLine="420" w:firstLineChars="150"/>
        <w:jc w:val="left"/>
        <w:rPr>
          <w:rFonts w:hint="eastAsia" w:ascii="宋体" w:hAnsi="宋体"/>
          <w:snapToGrid w:val="0"/>
          <w:color w:val="auto"/>
          <w:kern w:val="0"/>
          <w:sz w:val="28"/>
          <w:szCs w:val="28"/>
        </w:rPr>
      </w:pP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竞价响应人：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/>
          <w:snapToGrid w:val="0"/>
          <w:color w:val="auto"/>
          <w:kern w:val="0"/>
          <w:sz w:val="28"/>
          <w:szCs w:val="28"/>
        </w:rPr>
        <w:t>（盖单位章）</w:t>
      </w:r>
    </w:p>
    <w:p>
      <w:pPr>
        <w:adjustRightInd w:val="0"/>
        <w:snapToGrid w:val="0"/>
        <w:spacing w:line="360" w:lineRule="auto"/>
        <w:ind w:left="0" w:leftChars="0" w:firstLine="420" w:firstLineChars="150"/>
        <w:jc w:val="left"/>
        <w:rPr>
          <w:rFonts w:hint="eastAsia" w:ascii="宋体" w:hAnsi="宋体"/>
          <w:snapToGrid w:val="0"/>
          <w:color w:val="auto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left="0" w:leftChars="0" w:firstLine="4620" w:firstLineChars="1650"/>
        <w:jc w:val="left"/>
        <w:rPr>
          <w:rFonts w:ascii="宋体" w:hAnsi="宋体"/>
          <w:snapToGrid w:val="0"/>
          <w:color w:val="auto"/>
          <w:kern w:val="0"/>
          <w:sz w:val="28"/>
          <w:szCs w:val="28"/>
        </w:rPr>
      </w:pPr>
      <w:r>
        <w:rPr>
          <w:rFonts w:hint="eastAsia" w:ascii="宋体" w:hAnsi="宋体"/>
          <w:color w:val="auto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color w:val="auto"/>
          <w:kern w:val="0"/>
          <w:sz w:val="28"/>
          <w:szCs w:val="28"/>
        </w:rPr>
        <w:t>年</w:t>
      </w:r>
      <w:r>
        <w:rPr>
          <w:rFonts w:hint="eastAsia" w:ascii="宋体" w:hAnsi="宋体"/>
          <w:color w:val="auto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 w:val="28"/>
          <w:szCs w:val="28"/>
        </w:rPr>
        <w:t>月</w:t>
      </w:r>
      <w:r>
        <w:rPr>
          <w:rFonts w:hint="eastAsia" w:ascii="宋体" w:hAnsi="宋体"/>
          <w:color w:val="auto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color w:val="auto"/>
          <w:kern w:val="0"/>
          <w:sz w:val="28"/>
          <w:szCs w:val="28"/>
        </w:rPr>
        <w:t>日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snapToGrid w:val="0"/>
          <w:color w:val="auto"/>
          <w:kern w:val="0"/>
          <w:sz w:val="29"/>
          <w:szCs w:val="21"/>
        </w:rPr>
      </w:pPr>
    </w:p>
    <w:p>
      <w:pPr>
        <w:pStyle w:val="2"/>
        <w:rPr>
          <w:rFonts w:hint="eastAsia" w:ascii="黑体" w:hAnsi="宋体" w:eastAsia="黑体"/>
          <w:snapToGrid w:val="0"/>
          <w:color w:val="auto"/>
          <w:kern w:val="0"/>
          <w:sz w:val="29"/>
          <w:szCs w:val="21"/>
        </w:rPr>
      </w:pPr>
    </w:p>
    <w:p>
      <w:pPr>
        <w:pStyle w:val="2"/>
        <w:rPr>
          <w:rFonts w:hint="eastAsia" w:ascii="黑体" w:hAnsi="宋体" w:eastAsia="黑体"/>
          <w:snapToGrid w:val="0"/>
          <w:color w:val="auto"/>
          <w:kern w:val="0"/>
          <w:sz w:val="29"/>
          <w:szCs w:val="21"/>
        </w:rPr>
      </w:pPr>
    </w:p>
    <w:p>
      <w:pPr>
        <w:spacing w:line="360" w:lineRule="auto"/>
        <w:ind w:firstLine="4533" w:firstLineChars="2150"/>
        <w:rPr>
          <w:rFonts w:hint="eastAsia" w:ascii="仿宋" w:hAnsi="仿宋" w:eastAsia="仿宋"/>
          <w:b/>
          <w:bCs/>
          <w:color w:val="auto"/>
          <w:szCs w:val="21"/>
        </w:rPr>
      </w:pPr>
    </w:p>
    <w:p>
      <w:pPr>
        <w:rPr>
          <w:rFonts w:hint="eastAsia" w:ascii="宋体" w:hAnsi="宋体"/>
          <w:color w:val="auto"/>
          <w:sz w:val="28"/>
          <w:szCs w:val="28"/>
        </w:rPr>
      </w:pPr>
    </w:p>
    <w:p>
      <w:pPr>
        <w:jc w:val="center"/>
        <w:rPr>
          <w:rFonts w:hint="eastAsia" w:ascii="宋体" w:hAnsi="宋体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default" w:ascii="宋体" w:hAnsi="宋体" w:eastAsia="宋体"/>
          <w:color w:val="auto"/>
          <w:sz w:val="44"/>
          <w:szCs w:val="44"/>
          <w:lang w:val="en-US" w:eastAsia="zh-CN"/>
        </w:rPr>
      </w:pPr>
    </w:p>
    <w:tbl>
      <w:tblPr>
        <w:tblStyle w:val="6"/>
        <w:tblW w:w="10065" w:type="dxa"/>
        <w:tblInd w:w="-5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515"/>
        <w:gridCol w:w="630"/>
        <w:gridCol w:w="1070"/>
        <w:gridCol w:w="3085"/>
        <w:gridCol w:w="825"/>
        <w:gridCol w:w="861"/>
        <w:gridCol w:w="816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固定单价报价表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分项名称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技术要求、项目特征描述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最高限价（元）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报价单价（元）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报价合价（元）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喷C20细石砼厚度100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692.29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1.部位:综合考虑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2.厚度:100mm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3.材料种类:商品混凝土C20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4.混凝土的所有外加剂的费用含在综合单价中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5.综合单价含砼的地泵、车泵泵送费(含电费、油费、水费、人工、材料、机械、其他费等)费用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6.投标人应综合考虑施工平台搭设、拆除费用，包含在综合单价中不做调整7覿¢蛳钢筋网制安另计8.其他:满足设计及相关规范要求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Φ25钢筋锚杆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地层情况:按地勘报告综合考虑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钻孔长度、锚杆长度:详见设计图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钻孔直径: Ф110mm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杆体材料品种、规格、数量:锚杆主筋为3根直径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25的HRB400螺纹钢，主筋按2000mm间距设置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10钢筋支架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5.压力注浆:采用注浆管一次性由下而上注满整个钻孔。为保证注浆密实和与岩土体的摩擦力,注浆压力宜为0.2~0.4MPa,锚杆注浆材料采用P.042.5R纯水泥浆,水灰比为0.4~0.45。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6.防水处理、止水带:锚杆与底板连接处防水处理及止水带的费用考虑在综合单价中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7.锚杆试验、检测费用、成孔土石方弃置综合考虑在综合单价中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8.本项目需深化设计，设计必须满足设计及相关规范要求，设计费用及其相关费用包含在综合单价中，深化设计增加的所有费用，结算时不做调整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9.其他:满足设计及施工验收规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范要求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Φ22钢筋锚杆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地层情况:按地勘报告综合考虑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2.钻孔长度、锚杆长度:详见设计图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3.钻孔直径: Ф110mm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杆体材料品种、规格、数量:锚杆主筋为3根直径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的HRB400螺纹钢，主筋按2000mm间距设置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10钢筋支架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5.压力注浆:采用注浆管一次性由下而上注满整个钻孔。为保证注浆密实和与岩土体的摩擦力,注浆压力宜为0.2~0.4MPa,锚杆注浆材料采用P.042.5R纯水泥浆,水灰比为0.4~0.45。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6.防水处理、止水带:锚杆与底板连接处防水处理及止水带的费用考虑在综合单价中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7.锚杆试验、检测费用、成孔土石方弃置综合考虑在综合单价中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8.本项目需深化设计，设计必须满足设计及相关规范要求，设计费用及其相关费用包含在综合单价中，深化设计增加的所有费用，结算时不做调整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9.其他:满足设计及施工验收规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范要求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Φ8钢筋网200*200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2.734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钢筋种类、规格:HPB300直径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8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2.@200x200钢筋网片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Φ16横向加强钢筋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2.83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1.钢筋种类、规格:HRB400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16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2.连接方式:综合，施工过程中无论采用何种连接方式(包括但不限于绑扎、焊接、机械连接)，综合单价包干不作调整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3.其他:满足设计、招标文件、相关图集、现行施工及验收规范等相关要求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M7.5浆砌片石排水沟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10.75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部位:排水沟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2.材料品种、规格:片(块)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石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3.砂浆强度等级:M7.5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4.M7.5水泥砂浆勾缝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M7.5浆砌片石截水沟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13.78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部位: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水沟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2.材料品种、规格:片(块)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石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3.砂浆强度等级:M7.5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4.M7.5水泥砂浆勾缝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90mmPVC管排水孔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材料品种、规格:塑料管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90</w:t>
            </w:r>
          </w:p>
          <w:p>
            <w:pPr>
              <w:pStyle w:val="2"/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包含钻孔、安装PVC管的费用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  <w:lang w:val="en-US" w:eastAsia="zh-CN"/>
              </w:rPr>
              <w:t>3.其他:满足设计图、相关规范、图集及文件要求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eastAsia" w:ascii="仿宋" w:hAnsi="仿宋" w:eastAsia="仿宋"/>
          <w:color w:val="auto"/>
          <w:sz w:val="24"/>
        </w:rPr>
      </w:pPr>
    </w:p>
    <w:p>
      <w:pPr>
        <w:pStyle w:val="2"/>
        <w:rPr>
          <w:rFonts w:hint="eastAsia" w:ascii="仿宋" w:hAnsi="仿宋" w:eastAsia="仿宋"/>
          <w:color w:val="auto"/>
          <w:sz w:val="24"/>
        </w:rPr>
      </w:pPr>
    </w:p>
    <w:p>
      <w:pPr>
        <w:autoSpaceDE w:val="0"/>
        <w:autoSpaceDN w:val="0"/>
        <w:adjustRightInd w:val="0"/>
        <w:ind w:firstLine="1400" w:firstLineChars="500"/>
        <w:jc w:val="left"/>
        <w:rPr>
          <w:rFonts w:hint="eastAsia" w:ascii="仿宋_GB2312" w:hAnsi="宋体" w:eastAsia="仿宋_GB2312"/>
          <w:color w:val="auto"/>
          <w:sz w:val="28"/>
          <w:szCs w:val="28"/>
        </w:rPr>
      </w:pPr>
    </w:p>
    <w:p>
      <w:pPr>
        <w:autoSpaceDE w:val="0"/>
        <w:autoSpaceDN w:val="0"/>
        <w:adjustRightInd w:val="0"/>
        <w:ind w:firstLine="1400" w:firstLineChars="500"/>
        <w:jc w:val="left"/>
        <w:rPr>
          <w:rFonts w:hint="eastAsia"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竞价响应人：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(单位名称盖章)</w:t>
      </w:r>
    </w:p>
    <w:p>
      <w:pPr>
        <w:autoSpaceDE w:val="0"/>
        <w:autoSpaceDN w:val="0"/>
        <w:adjustRightInd w:val="0"/>
        <w:ind w:firstLine="1960" w:firstLineChars="700"/>
        <w:jc w:val="left"/>
        <w:rPr>
          <w:rFonts w:hint="eastAsia" w:ascii="仿宋_GB2312" w:hAnsi="宋体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法定代表人或其委托代理人：</w:t>
      </w:r>
      <w:r>
        <w:rPr>
          <w:rFonts w:hint="eastAsia" w:ascii="仿宋_GB2312" w:hAnsi="宋体" w:eastAsia="仿宋_GB2312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(签字)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                                                   </w:t>
      </w:r>
    </w:p>
    <w:p>
      <w:pPr>
        <w:pStyle w:val="3"/>
        <w:jc w:val="center"/>
        <w:rPr>
          <w:rFonts w:hint="eastAsia" w:ascii="仿宋" w:hAnsi="仿宋" w:eastAsia="仿宋"/>
          <w:b w:val="0"/>
          <w:bCs w:val="0"/>
          <w:color w:val="auto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</w:rPr>
        <w:t>日      期：    年   月   日</w:t>
      </w:r>
    </w:p>
    <w:p>
      <w:pPr>
        <w:pStyle w:val="3"/>
        <w:jc w:val="center"/>
        <w:rPr>
          <w:rFonts w:hint="eastAsia" w:ascii="仿宋" w:hAnsi="仿宋" w:eastAsia="仿宋"/>
          <w:color w:val="auto"/>
        </w:rPr>
      </w:pPr>
    </w:p>
    <w:p>
      <w:pPr>
        <w:rPr>
          <w:rFonts w:hint="eastAsia" w:ascii="仿宋" w:hAnsi="仿宋" w:eastAsia="仿宋"/>
          <w:color w:val="auto"/>
        </w:rPr>
      </w:pPr>
    </w:p>
    <w:p>
      <w:pPr>
        <w:pStyle w:val="2"/>
        <w:rPr>
          <w:rFonts w:hint="eastAsia" w:ascii="仿宋" w:hAnsi="仿宋" w:eastAsia="仿宋"/>
          <w:color w:val="auto"/>
        </w:rPr>
      </w:pPr>
    </w:p>
    <w:p>
      <w:pPr>
        <w:pStyle w:val="2"/>
        <w:rPr>
          <w:rFonts w:hint="eastAsia" w:ascii="仿宋" w:hAnsi="仿宋" w:eastAsia="仿宋"/>
          <w:color w:val="auto"/>
        </w:rPr>
      </w:pPr>
    </w:p>
    <w:p>
      <w:pPr>
        <w:pStyle w:val="2"/>
        <w:rPr>
          <w:rFonts w:hint="eastAsia" w:ascii="仿宋" w:hAnsi="仿宋" w:eastAsia="仿宋"/>
          <w:color w:val="auto"/>
        </w:rPr>
      </w:pPr>
    </w:p>
    <w:p>
      <w:pPr>
        <w:pStyle w:val="2"/>
        <w:rPr>
          <w:rFonts w:hint="eastAsia" w:ascii="仿宋" w:hAnsi="仿宋" w:eastAsia="仿宋"/>
          <w:color w:val="auto"/>
        </w:rPr>
      </w:pPr>
    </w:p>
    <w:p>
      <w:pPr>
        <w:pStyle w:val="2"/>
        <w:rPr>
          <w:rFonts w:hint="eastAsia" w:ascii="仿宋" w:hAnsi="仿宋" w:eastAsia="仿宋"/>
          <w:color w:val="auto"/>
        </w:rPr>
      </w:pPr>
    </w:p>
    <w:p>
      <w:pPr>
        <w:pStyle w:val="2"/>
        <w:rPr>
          <w:rFonts w:hint="eastAsia" w:ascii="仿宋" w:hAnsi="仿宋" w:eastAsia="仿宋"/>
          <w:color w:val="auto"/>
        </w:rPr>
      </w:pPr>
    </w:p>
    <w:p>
      <w:pPr>
        <w:pStyle w:val="3"/>
        <w:jc w:val="both"/>
        <w:rPr>
          <w:rFonts w:hint="eastAsia" w:ascii="仿宋" w:hAnsi="仿宋" w:eastAsia="仿宋"/>
          <w:color w:val="auto"/>
        </w:rPr>
      </w:pPr>
    </w:p>
    <w:p>
      <w:pPr>
        <w:rPr>
          <w:rFonts w:hint="eastAsia"/>
        </w:rPr>
      </w:pPr>
    </w:p>
    <w:p>
      <w:pPr>
        <w:pStyle w:val="3"/>
        <w:jc w:val="center"/>
        <w:rPr>
          <w:rFonts w:hint="eastAsia" w:ascii="仿宋" w:hAnsi="仿宋" w:eastAsia="仿宋"/>
          <w:color w:val="auto"/>
        </w:rPr>
      </w:pPr>
    </w:p>
    <w:p>
      <w:pPr>
        <w:pStyle w:val="3"/>
        <w:jc w:val="center"/>
        <w:rPr>
          <w:rFonts w:hint="eastAsia" w:ascii="仿宋" w:hAnsi="仿宋" w:eastAsia="仿宋"/>
          <w:color w:val="auto"/>
        </w:rPr>
      </w:pPr>
    </w:p>
    <w:p>
      <w:pPr>
        <w:pStyle w:val="3"/>
        <w:jc w:val="center"/>
        <w:rPr>
          <w:rFonts w:hint="eastAsia"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其他资料</w:t>
      </w:r>
    </w:p>
    <w:p>
      <w:pPr>
        <w:pStyle w:val="5"/>
        <w:numPr>
          <w:ilvl w:val="0"/>
          <w:numId w:val="4"/>
        </w:numPr>
        <w:spacing w:line="360" w:lineRule="auto"/>
        <w:rPr>
          <w:rFonts w:hint="eastAsia" w:ascii="仿宋" w:hAnsi="仿宋" w:eastAsia="仿宋"/>
          <w:bCs/>
          <w:color w:val="auto"/>
          <w:sz w:val="24"/>
        </w:rPr>
      </w:pPr>
      <w:r>
        <w:rPr>
          <w:rFonts w:hint="eastAsia" w:ascii="仿宋" w:hAnsi="仿宋" w:eastAsia="仿宋"/>
          <w:bCs/>
          <w:color w:val="auto"/>
          <w:sz w:val="24"/>
        </w:rPr>
        <w:t>营业执照、施工劳务企业资质、有效的安全生产许可证</w:t>
      </w:r>
    </w:p>
    <w:p>
      <w:pPr>
        <w:pStyle w:val="5"/>
        <w:numPr>
          <w:ilvl w:val="0"/>
          <w:numId w:val="4"/>
        </w:numPr>
        <w:spacing w:line="360" w:lineRule="auto"/>
        <w:rPr>
          <w:rFonts w:hint="eastAsia" w:ascii="仿宋" w:hAnsi="仿宋" w:eastAsia="仿宋"/>
          <w:bCs/>
          <w:color w:val="auto"/>
          <w:sz w:val="24"/>
        </w:rPr>
      </w:pPr>
      <w:r>
        <w:rPr>
          <w:rFonts w:hint="eastAsia" w:ascii="仿宋" w:hAnsi="仿宋" w:eastAsia="仿宋"/>
          <w:bCs/>
          <w:color w:val="auto"/>
          <w:sz w:val="24"/>
        </w:rPr>
        <w:t>竞价响应人认为应提交的其他资料。</w:t>
      </w:r>
    </w:p>
    <w:p>
      <w:pPr>
        <w:pStyle w:val="5"/>
        <w:spacing w:line="360" w:lineRule="auto"/>
        <w:rPr>
          <w:rFonts w:hint="eastAsia" w:ascii="仿宋" w:hAnsi="仿宋" w:eastAsia="仿宋"/>
          <w:color w:val="auto"/>
        </w:rPr>
      </w:pPr>
      <w:r>
        <w:rPr>
          <w:rFonts w:hint="eastAsia" w:ascii="仿宋" w:hAnsi="仿宋" w:eastAsia="仿宋"/>
          <w:bCs/>
          <w:color w:val="auto"/>
          <w:sz w:val="24"/>
        </w:rPr>
        <w:t xml:space="preserve"> </w:t>
      </w:r>
    </w:p>
    <w:p>
      <w:pPr>
        <w:pStyle w:val="5"/>
        <w:spacing w:line="360" w:lineRule="auto"/>
        <w:rPr>
          <w:rFonts w:hint="eastAsia" w:ascii="仿宋" w:hAnsi="仿宋" w:eastAsia="仿宋"/>
          <w:color w:val="auto"/>
        </w:rPr>
      </w:pPr>
    </w:p>
    <w:p>
      <w:pPr>
        <w:pStyle w:val="5"/>
        <w:spacing w:line="360" w:lineRule="auto"/>
        <w:rPr>
          <w:rFonts w:hint="eastAsia" w:ascii="仿宋" w:hAnsi="仿宋" w:eastAsia="仿宋"/>
          <w:color w:val="auto"/>
        </w:rPr>
      </w:pPr>
    </w:p>
    <w:p>
      <w:pPr>
        <w:pStyle w:val="5"/>
        <w:spacing w:line="360" w:lineRule="auto"/>
        <w:rPr>
          <w:rFonts w:hint="eastAsia" w:ascii="仿宋" w:hAnsi="仿宋" w:eastAsia="仿宋"/>
          <w:color w:val="auto"/>
        </w:rPr>
      </w:pPr>
    </w:p>
    <w:p>
      <w:pPr>
        <w:pStyle w:val="5"/>
        <w:spacing w:line="360" w:lineRule="auto"/>
        <w:rPr>
          <w:rFonts w:hint="eastAsia" w:ascii="仿宋" w:hAnsi="仿宋" w:eastAsia="仿宋"/>
          <w:color w:val="auto"/>
        </w:rPr>
      </w:pPr>
    </w:p>
    <w:p>
      <w:pPr>
        <w:pStyle w:val="5"/>
        <w:spacing w:line="360" w:lineRule="auto"/>
        <w:rPr>
          <w:rFonts w:hint="eastAsia" w:ascii="仿宋" w:hAnsi="仿宋" w:eastAsia="仿宋"/>
          <w:color w:val="auto"/>
        </w:rPr>
      </w:pPr>
    </w:p>
    <w:p>
      <w:pPr>
        <w:pStyle w:val="5"/>
        <w:spacing w:line="360" w:lineRule="auto"/>
        <w:rPr>
          <w:rFonts w:hint="eastAsia" w:ascii="仿宋" w:hAnsi="仿宋" w:eastAsia="仿宋"/>
          <w:color w:val="auto"/>
        </w:rPr>
      </w:pPr>
    </w:p>
    <w:p>
      <w:pPr>
        <w:pStyle w:val="5"/>
        <w:spacing w:line="360" w:lineRule="auto"/>
        <w:rPr>
          <w:rFonts w:hint="eastAsia" w:ascii="仿宋" w:hAnsi="仿宋" w:eastAsia="仿宋"/>
          <w:color w:val="auto"/>
        </w:rPr>
      </w:pPr>
    </w:p>
    <w:p>
      <w:pPr>
        <w:pStyle w:val="5"/>
        <w:spacing w:line="360" w:lineRule="auto"/>
        <w:rPr>
          <w:rFonts w:hint="eastAsia" w:ascii="仿宋" w:hAnsi="仿宋" w:eastAsia="仿宋"/>
          <w:color w:val="auto"/>
        </w:rPr>
      </w:pPr>
    </w:p>
    <w:p>
      <w:pPr>
        <w:pStyle w:val="5"/>
        <w:spacing w:line="360" w:lineRule="auto"/>
        <w:rPr>
          <w:rFonts w:hint="eastAsia" w:ascii="仿宋" w:hAnsi="仿宋" w:eastAsia="仿宋"/>
          <w:color w:val="auto"/>
        </w:rPr>
      </w:pPr>
    </w:p>
    <w:p>
      <w:pPr>
        <w:pStyle w:val="5"/>
        <w:spacing w:line="360" w:lineRule="auto"/>
        <w:rPr>
          <w:rFonts w:hint="eastAsia" w:ascii="仿宋" w:hAnsi="仿宋" w:eastAsia="仿宋"/>
          <w:color w:val="auto"/>
        </w:rPr>
      </w:pPr>
    </w:p>
    <w:p>
      <w:pPr>
        <w:spacing w:line="480" w:lineRule="exact"/>
        <w:rPr>
          <w:rFonts w:hint="eastAsia"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注：所有证明材料及附件材料均需加盖公司鲜章，未盖章视为无效</w:t>
      </w:r>
    </w:p>
    <w:p>
      <w:pPr>
        <w:spacing w:line="480" w:lineRule="exact"/>
        <w:rPr>
          <w:rFonts w:hint="eastAsia" w:ascii="仿宋" w:hAnsi="仿宋" w:eastAsia="仿宋"/>
          <w:bCs/>
          <w:color w:val="auto"/>
          <w:sz w:val="24"/>
        </w:rPr>
      </w:pPr>
      <w:r>
        <w:rPr>
          <w:rFonts w:hint="eastAsia" w:ascii="仿宋" w:hAnsi="仿宋" w:eastAsia="仿宋"/>
          <w:color w:val="auto"/>
        </w:rPr>
        <w:t>其它材料，如竞价人未制定格式的，可自行确定格式，但实质上不得与竞价人要求冲突。</w:t>
      </w:r>
    </w:p>
    <w:p>
      <w:pPr>
        <w:spacing w:line="480" w:lineRule="exact"/>
        <w:rPr>
          <w:rFonts w:hint="eastAsia" w:ascii="仿宋" w:hAnsi="仿宋" w:eastAsia="仿宋"/>
          <w:color w:val="auto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B1C9D0-5E0E-46F6-B6C4-A1D1FE7A6B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B5C3F40-000F-4991-8B6E-AAF6BDF9C238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38A93CE-7A12-4D5E-BFAB-A6F40E9E2279}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D9D2D51C-FD3F-4E28-80BA-1FAA3A92ED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8E5EE94-8873-4BD0-BC0B-BDD52EDDB4E4}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  <w:embedRegular r:id="rId6" w:fontKey="{7A376AA3-E7C1-407C-BF6A-6E8F1187378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1FDF95"/>
    <w:multiLevelType w:val="singleLevel"/>
    <w:tmpl w:val="981FDF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EB41E00"/>
    <w:multiLevelType w:val="singleLevel"/>
    <w:tmpl w:val="BEB41E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913F253"/>
    <w:multiLevelType w:val="singleLevel"/>
    <w:tmpl w:val="2913F2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E4B5F52"/>
    <w:multiLevelType w:val="multilevel"/>
    <w:tmpl w:val="4E4B5F5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E3D36"/>
    <w:rsid w:val="033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8">
    <w:name w:val="表格文字"/>
    <w:basedOn w:val="1"/>
    <w:next w:val="4"/>
    <w:qFormat/>
    <w:uiPriority w:val="99"/>
    <w:pPr>
      <w:jc w:val="left"/>
    </w:pPr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2024-04-03T03:32:00Z</dcterms:created>
  <dc:creator>朝夕</dc:creator>
  <cp:lastModifiedBy>朝夕</cp:lastModifiedBy>
  <dcterms:modified xsi:type="dcterms:W3CDTF">2024-04-03T03:32:35Z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C42D1A9DBBD6421CB93022F26C7E0572</vt:lpwstr>
  </property>
</Properties>
</file>